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/>
      <w:bookmarkStart w:id="0" w:name="bookmark0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Как правильно организовать работу</w:t>
      </w:r>
      <w:r/>
    </w:p>
    <w:p>
      <w:pPr>
        <w:ind w:firstLine="709"/>
        <w:jc w:val="center"/>
        <w:spacing w:after="0" w:line="240" w:lineRule="auto"/>
        <w:rPr>
          <w:bCs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ребенка дошкольного возраста на компьютере</w:t>
      </w:r>
      <w:bookmarkEnd w:id="0"/>
      <w:r/>
      <w:r/>
    </w:p>
    <w:p>
      <w:pPr>
        <w:ind w:firstLine="709"/>
        <w:jc w:val="right"/>
        <w:spacing w:after="0" w:line="240" w:lineRule="auto"/>
        <w:rPr>
          <w:rFonts w:ascii="Times New Roman" w:hAnsi="Times New Roman" w:cs="Times New Roman" w:eastAsia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i/>
          <w:sz w:val="28"/>
          <w:highlight w:val="none"/>
        </w:rPr>
      </w:r>
      <w:r>
        <w:rPr>
          <w:rFonts w:ascii="Times New Roman" w:hAnsi="Times New Roman" w:cs="Times New Roman" w:eastAsia="Times New Roman"/>
          <w:b w:val="0"/>
          <w:i/>
          <w:sz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 w:eastAsia="Times New Roman"/>
          <w:b w:val="0"/>
          <w:i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0"/>
          <w:i/>
          <w:sz w:val="28"/>
          <w:highlight w:val="none"/>
        </w:rPr>
        <w:t xml:space="preserve">Давыдова С.И., Паршина И.Е., воспитатели</w:t>
      </w:r>
      <w:r>
        <w:rPr>
          <w:rFonts w:ascii="Times New Roman" w:hAnsi="Times New Roman" w:cs="Times New Roman" w:eastAsia="Times New Roman"/>
          <w:b w:val="0"/>
          <w:i/>
          <w:color w:val="000000"/>
          <w:sz w:val="28"/>
          <w:szCs w:val="28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 w:eastAsia="Times New Roman"/>
          <w:b w:val="0"/>
          <w:i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0"/>
          <w:i/>
          <w:sz w:val="28"/>
          <w:highlight w:val="none"/>
        </w:rPr>
        <w:t xml:space="preserve">МБДОУ ДС №62 «Золотой улей» </w:t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cs="Times New Roman" w:eastAsia="Times New Roman"/>
          <w:b w:val="0"/>
          <w:i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0"/>
          <w:i/>
          <w:sz w:val="28"/>
          <w:highlight w:val="none"/>
        </w:rPr>
        <w:t xml:space="preserve">г. Старый Оскол Белгородской области</w:t>
      </w:r>
      <w:r>
        <w:rPr>
          <w:rFonts w:ascii="Times New Roman" w:hAnsi="Times New Roman" w:cs="Times New Roman" w:eastAsia="Times New Roman"/>
          <w:b w:val="0"/>
          <w:i/>
          <w:sz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Существуют жесткие требования к организации режима работы на компьютере детей дошкольного возраста, к обустройству рабочего места. Соблюдение этих норм и требований поз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волит не доводить ребенка до со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стояния переутомления, перенапряжения, а поможет сделать работу на компьютере полезной и развивающей.</w:t>
      </w:r>
      <w:r>
        <w:rPr>
          <w:sz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4"/>
          <w:lang w:eastAsia="ru-RU"/>
        </w:rPr>
        <w:t xml:space="preserve">Режим работы</w:t>
      </w:r>
      <w:r>
        <w:rPr>
          <w:sz w:val="28"/>
        </w:rPr>
      </w:r>
    </w:p>
    <w:p>
      <w:pPr>
        <w:numPr>
          <w:ilvl w:val="0"/>
          <w:numId w:val="1"/>
        </w:num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val="en-US"/>
        </w:rPr>
        <w:t xml:space="preserve">He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рекомендуется допускать ребенка дошкольного возраста к компьютеру чаще 2-3 раз в неделю, больше одного раза в течение дня, а также поздно вечером или перед сном.</w:t>
      </w:r>
      <w:r>
        <w:rPr>
          <w:sz w:val="28"/>
        </w:rPr>
      </w:r>
    </w:p>
    <w:p>
      <w:pPr>
        <w:numPr>
          <w:ilvl w:val="0"/>
          <w:numId w:val="1"/>
        </w:num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Продолжительность разовой работы ребенка на компьютере не должна превышать 10 минут для детей пяти лет, 15 минут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для детей шести лет.</w:t>
      </w:r>
      <w:r>
        <w:rPr>
          <w:sz w:val="28"/>
        </w:rPr>
      </w:r>
    </w:p>
    <w:p>
      <w:pPr>
        <w:numPr>
          <w:ilvl w:val="0"/>
          <w:numId w:val="1"/>
        </w:num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После игры за компьютером полезно провести с ребенком в течение 1 минуты зрительную гимнастику, чтобы снять напряжение с глаз, а также выполнить физические упражнения для снятия общего утомления и напряжения с мышц шеи, верхнего плечевого пояса.</w:t>
      </w:r>
      <w:r>
        <w:rPr>
          <w:sz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4"/>
          <w:highlight w:val="none"/>
          <w:lang w:eastAsia="ru-RU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Times New Roman"/>
          <w:i/>
          <w:color w:val="000000"/>
          <w:sz w:val="28"/>
          <w:szCs w:val="24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4"/>
          <w:lang w:eastAsia="ru-RU"/>
        </w:rPr>
        <w:t xml:space="preserve">Рабочее место ребенка</w:t>
      </w:r>
      <w:r>
        <w:rPr>
          <w:sz w:val="28"/>
        </w:rPr>
      </w:r>
    </w:p>
    <w:p>
      <w:pPr>
        <w:numPr>
          <w:ilvl w:val="0"/>
          <w:numId w:val="2"/>
        </w:num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Очень важно правильно организовать рабочее место ребенка, чтобы не навредить его здоровью и физическому развитию.</w:t>
      </w:r>
      <w:r>
        <w:rPr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Ребенок при работе на компьютере должен сидеть правильно:</w:t>
      </w:r>
      <w:r>
        <w:rPr>
          <w:sz w:val="28"/>
        </w:rPr>
      </w:r>
    </w:p>
    <w:p>
      <w:pPr>
        <w:ind w:left="709"/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стул должен быть со спинкой и желательно с подножкой;</w:t>
      </w:r>
      <w:r>
        <w:rPr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монитор нужно устанавливать только на верхнюю столешницу,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клавиатура и мышь должны располагаться перед монитором так, чтобы было место на столе для опоры предплечий рук ребенка;</w:t>
      </w:r>
      <w:r>
        <w:rPr>
          <w:sz w:val="28"/>
        </w:rPr>
      </w:r>
    </w:p>
    <w:p>
      <w:pPr>
        <w:ind w:left="709"/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глаза должны быть на уровне середины или 2/3 экрана монитора;</w:t>
      </w:r>
      <w:r>
        <w:rPr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расстояние от глаз до экрана монитора должно быть в пределах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60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70 сантиметров;</w:t>
      </w:r>
      <w:r>
        <w:rPr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источники освещения в комнате не должны вызывать блики на эк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ране, поэтому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монитор нельзя располагать напротив окна или прямого источника света;</w:t>
      </w:r>
      <w:r>
        <w:rPr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провода и кабеля компьютера должны подводиться к задней панели и не быть в прямом доступе для ребенка.</w:t>
      </w:r>
      <w:r>
        <w:rPr>
          <w:sz w:val="28"/>
        </w:rPr>
      </w:r>
    </w:p>
    <w:p>
      <w:pPr>
        <w:numPr>
          <w:ilvl w:val="0"/>
          <w:numId w:val="2"/>
        </w:num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В комнат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х, где включен компьютер, достаточно быстро теряет влагу воздух, поэтому чаще проветривайте эти комнаты, проводите влажную уборку, используйте искусственные увлажнители воздуха.</w:t>
      </w:r>
      <w:r>
        <w:rPr>
          <w:sz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4"/>
          <w:highlight w:val="none"/>
          <w:lang w:eastAsia="ru-RU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Times New Roman"/>
          <w:i/>
          <w:color w:val="000000"/>
          <w:sz w:val="28"/>
          <w:szCs w:val="24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4"/>
          <w:lang w:eastAsia="ru-RU"/>
        </w:rPr>
        <w:t xml:space="preserve">Начало игры с компьютерной программой</w:t>
      </w:r>
      <w:r>
        <w:rPr>
          <w:sz w:val="28"/>
        </w:rPr>
      </w:r>
    </w:p>
    <w:p>
      <w:pPr>
        <w:pStyle w:val="614"/>
        <w:numPr>
          <w:ilvl w:val="0"/>
          <w:numId w:val="4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Начинайте играть в компьютерн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ую программу всегда вместе с ре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бенком. Обсуждайте с ним ход выполнения заданий, возможные действия, способы решения задач.</w:t>
      </w:r>
      <w:r>
        <w:rPr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Наблюдая за ребенком, вы сможете убедиться, насколько ему подходит эта компьютерная программа, интересна ли она ему, не слишком ли сложна или, наоборот, легка и насколько он сможет справляться с работой в дальнейшем самостоятельно.</w:t>
      </w:r>
      <w:r>
        <w:rPr>
          <w:sz w:val="28"/>
        </w:rPr>
      </w:r>
    </w:p>
    <w:p>
      <w:pPr>
        <w:pStyle w:val="614"/>
        <w:numPr>
          <w:ilvl w:val="0"/>
          <w:numId w:val="4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Взаимодействие с родителем в процессе любой работы (в том числе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игры на компьютере) развивает речь и мышление ребенка, а также способствует установлению взаимопонимания и эмоциональной близости между ним и родителем, что очень важно для гармоничного развития ребенка.</w:t>
      </w:r>
      <w:r>
        <w:rPr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Также в совмест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ной с ребенком игре вы сможете увидеть, с какими заданиями он может справиться сам, а с какими - только с вашей помощью. Это подскажет, над какими темами нужно поработать с ребенком дополнительно, каких знаний у него еще нет, в чем он испытывает трудности.</w:t>
      </w:r>
      <w:r>
        <w:rPr>
          <w:sz w:val="28"/>
        </w:rPr>
      </w:r>
    </w:p>
    <w:p>
      <w:pPr>
        <w:numPr>
          <w:ilvl w:val="0"/>
          <w:numId w:val="4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Если во время работы с компьютерной программой вы наблюдаете у ребенка такие симптомы, как головокружение, дезориентация, непроизвольные движения или подергивания, следует немедленно прекратить работу с компьютером и этой программой.</w:t>
      </w:r>
      <w:r>
        <w:rPr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Это может быть свидетельством сильного эмоционального воздействия содержания компьютерной программы на ребенка, особой его нервной реакции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яркий мерцающий экран, может говорить о сильной впечатлительности или иных особенностях нервной системы, темперамента и характера.</w:t>
      </w:r>
      <w:r>
        <w:rPr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Помните, что в период дошкольного детства психика ребенка особо чувствительна к внешним воздействиям.</w:t>
      </w:r>
      <w:r>
        <w:rPr>
          <w:sz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4"/>
          <w:highlight w:val="none"/>
          <w:lang w:eastAsia="ru-RU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Times New Roman"/>
          <w:i/>
          <w:color w:val="000000"/>
          <w:sz w:val="28"/>
          <w:szCs w:val="24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4"/>
          <w:lang w:eastAsia="ru-RU"/>
        </w:rPr>
        <w:t xml:space="preserve">Компьютерная игра и собственная деятельность ребенка</w:t>
      </w:r>
      <w:r>
        <w:rPr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Основное развитие ребенка происходит в ведущих видах деятельно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сти дошкольника: в сюжетной, ролевой, режиссерской игре, в конструировании, рисовании, лепке, в восприятии сказок и др. Компьютер не может заменить никакую из основных видов деятельности, но может стать вполне эффективным дополнительным средством развития.</w:t>
      </w:r>
      <w:r>
        <w:rPr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Участвуя в организации работы ребенка на компьютере, стремитесь реализовать единую сюжетную линию, чтобы обычная деятельность, игра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предшествовала работе на компьютере или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следовала за ней, уточняя пред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ставления или знания, полученные при работе с компьютерной программой.</w:t>
      </w:r>
      <w:r>
        <w:rPr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Компьютерные программы долж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ны расширять опыт и знания и ма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лыша, стимулировать творческие способности, давать почву для новых идей, обогащать представления о реальном окружающем мире, а не уводить в мир нереальных вещей, предметов и отношений.</w:t>
      </w:r>
      <w:r>
        <w:rPr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Представим некоторые задания, которые можно выполнять с помощью компьютера.</w:t>
      </w:r>
      <w:r>
        <w:rPr>
          <w:sz w:val="28"/>
        </w:rPr>
      </w:r>
    </w:p>
    <w:p>
      <w:pPr>
        <w:numPr>
          <w:ilvl w:val="0"/>
          <w:numId w:val="5"/>
        </w:num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«Умная раскраска». Это упражнение направлено на развитие про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странственного мышления и обучение буквам. В нем нужно раскрасить определенные буквы на экране в соответствии с заданными условиями. Например: покрасить в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желтый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цвет большую букву «Л» в правом нижнем окне.</w:t>
      </w:r>
      <w:r>
        <w:rPr>
          <w:sz w:val="28"/>
        </w:rPr>
      </w:r>
    </w:p>
    <w:p>
      <w:pPr>
        <w:numPr>
          <w:ilvl w:val="0"/>
          <w:numId w:val="5"/>
        </w:num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«Составь слово из букв»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. В этом упражнении нужно составить из предложенных на выбор букв слово, ориентируясь на картинку-подсказку. Рядом с каждой буквой и картинкой изображен динамик. Нажав на него, можно услышать, как правильно читается та или иная буква или все слово целиком.</w:t>
      </w:r>
      <w:r>
        <w:rPr>
          <w:sz w:val="28"/>
        </w:rPr>
      </w:r>
    </w:p>
    <w:p>
      <w:pPr>
        <w:numPr>
          <w:ilvl w:val="0"/>
          <w:numId w:val="5"/>
        </w:num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«Разгадай слово». В этом упражнении требуется разгадать зашифрованное слово. Для этого надо вставить в пустые ячейки буквы, на которые начинаются изображенные над ячейками картинки.</w:t>
      </w:r>
      <w:r>
        <w:rPr>
          <w:sz w:val="28"/>
        </w:rPr>
      </w:r>
    </w:p>
    <w:p>
      <w:pPr>
        <w:numPr>
          <w:ilvl w:val="0"/>
          <w:numId w:val="5"/>
        </w:num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«Составь слово из слогов». В левой части экрана дан начальный слог какого-либо слова. Над ним изображена картинка-подсказка. Требуется подобрать подходящее окончание слова из пяти предложенных на выбор вариантов.</w:t>
      </w:r>
      <w:r>
        <w:rPr>
          <w:sz w:val="28"/>
        </w:rPr>
      </w:r>
    </w:p>
    <w:p>
      <w:pPr>
        <w:numPr>
          <w:ilvl w:val="0"/>
          <w:numId w:val="5"/>
        </w:num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«Составь из букв слово». В этом упражнении требуется составить из предложенных на выбор букв два слова к картинкам.</w:t>
      </w:r>
      <w:r>
        <w:rPr>
          <w:sz w:val="28"/>
        </w:rPr>
      </w:r>
    </w:p>
    <w:p>
      <w:pPr>
        <w:numPr>
          <w:ilvl w:val="0"/>
          <w:numId w:val="5"/>
        </w:num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«Закончи предложения». В верхней части экрана находятся три предложения, в каждом из которых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отсутствует одно последнее слово. На месте недостающих слов изображены цветные овалы. Внизу экрана находятся четыре картинки. Требуется подобрать к каждому предложению подходящую картинку на место отсутствующего слова. Одна картинка останется, она лишняя.</w:t>
      </w:r>
      <w:r>
        <w:rPr>
          <w:sz w:val="28"/>
        </w:rPr>
      </w:r>
    </w:p>
    <w:p>
      <w:pPr>
        <w:numPr>
          <w:ilvl w:val="0"/>
          <w:numId w:val="5"/>
        </w:num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«Домино». В задании представлено «бу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квенное» домино. На каж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дой игральной костяшке с одной стороны изображена какая-то буква, а с другой - картинка. Требуется выложить костяшки в ряд, подбирая их таким образом, чтобы буквы совпали с картинками, на эти буквы начинающимися.</w:t>
      </w:r>
      <w:r>
        <w:rPr>
          <w:sz w:val="28"/>
        </w:rPr>
      </w:r>
    </w:p>
    <w:p>
      <w:pPr>
        <w:numPr>
          <w:ilvl w:val="0"/>
          <w:numId w:val="5"/>
        </w:num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«Поиск предметов». В центре экрана изображена буква. Вокруг нее находятся восемь разных картинок. Требуется выбрать из них три кар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тинки, которые начинаются на эту букву.</w:t>
      </w:r>
      <w:r>
        <w:rPr>
          <w:sz w:val="28"/>
        </w:rPr>
      </w:r>
    </w:p>
    <w:p>
      <w:pPr>
        <w:numPr>
          <w:ilvl w:val="0"/>
          <w:numId w:val="5"/>
        </w:num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«Лото из букв». В этом задании требуется вставить подходящие карточки в игровое поле с буквами. На выбор даны пять карточек, две из них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лишние.</w:t>
      </w:r>
      <w:r>
        <w:rPr>
          <w:sz w:val="28"/>
        </w:rPr>
      </w:r>
    </w:p>
    <w:p>
      <w:pPr>
        <w:ind w:left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</w:r>
      <w:r>
        <w:rPr>
          <w:sz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4"/>
          <w:lang w:eastAsia="ru-RU"/>
        </w:rPr>
        <w:t xml:space="preserve">Литература</w:t>
      </w:r>
      <w:r>
        <w:rPr>
          <w:sz w:val="28"/>
        </w:rPr>
      </w:r>
    </w:p>
    <w:p>
      <w:pPr>
        <w:numPr>
          <w:ilvl w:val="0"/>
          <w:numId w:val="6"/>
        </w:num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Бабаева, Ю. Д., Ковалев, В. В., Тихомиров, О. К. Диалог с ЭВМ: психо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логические аспекты [Текст] /Ю. Д. Бабаева, В. В. Ковалев, О. К. Тихо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миров //Вопросы психологии. - 1983. - № 2. - С. 27 - 32.</w:t>
      </w:r>
      <w:r>
        <w:rPr>
          <w:sz w:val="28"/>
        </w:rPr>
      </w:r>
    </w:p>
    <w:p>
      <w:pPr>
        <w:numPr>
          <w:ilvl w:val="0"/>
          <w:numId w:val="6"/>
        </w:num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Лысенко, Е. Е. Игра с ЭВМ как вид творческой деятельности: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Дисс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. ... канд. психол.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даук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[Текст] /Е. Е. Лысенко. - М., 1988. - 194 с.</w:t>
      </w:r>
      <w:r>
        <w:rPr>
          <w:sz w:val="28"/>
        </w:rPr>
      </w:r>
    </w:p>
    <w:p>
      <w:pPr>
        <w:numPr>
          <w:ilvl w:val="0"/>
          <w:numId w:val="6"/>
        </w:num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Махлах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, Е. С. Игровая деятельность младших школьников и подростков: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Дисс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....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канд. психол. наук [Текст] /Е. С.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Махлах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. - М., 1988. - 324 с.</w:t>
      </w:r>
      <w:r>
        <w:rPr>
          <w:sz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Шмелев, А. Г. Основы психодиагностики [Текст] /А. Г. Шмелев. - Рос-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тов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-н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/Д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: Академия, 1995. - 176 с.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1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2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3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4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5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6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7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8">
      <w:start w:val="1"/>
      <w:numFmt w:val="bullet"/>
      <w:isLgl w:val="false"/>
      <w:suff w:val="tab"/>
      <w:lvlText w:val="-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19"/>
        <w:szCs w:val="19"/>
        <w:u w:val="no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0"/>
    <w:next w:val="61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1"/>
    <w:link w:val="32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1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paragraph" w:styleId="614">
    <w:name w:val="List Paragraph"/>
    <w:basedOn w:val="61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Kovalenko_YUI</dc:creator>
  <cp:keywords/>
  <dc:description/>
  <cp:revision>3</cp:revision>
  <dcterms:created xsi:type="dcterms:W3CDTF">2014-09-08T04:45:00Z</dcterms:created>
  <dcterms:modified xsi:type="dcterms:W3CDTF">2022-09-06T10:25:40Z</dcterms:modified>
</cp:coreProperties>
</file>