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58" w:rsidRPr="00663458" w:rsidRDefault="001F1D32" w:rsidP="00663458">
      <w:pPr>
        <w:pStyle w:val="a3"/>
        <w:spacing w:before="0" w:beforeAutospacing="0" w:after="0" w:afterAutospacing="0"/>
        <w:jc w:val="center"/>
        <w:rPr>
          <w:b/>
          <w:sz w:val="28"/>
          <w:szCs w:val="28"/>
        </w:rPr>
      </w:pPr>
      <w:r w:rsidRPr="00663458">
        <w:rPr>
          <w:b/>
          <w:sz w:val="28"/>
          <w:szCs w:val="28"/>
        </w:rPr>
        <w:t>Консультация для педагогов по теме</w:t>
      </w:r>
    </w:p>
    <w:p w:rsidR="006919DC" w:rsidRDefault="001F1D32" w:rsidP="00663458">
      <w:pPr>
        <w:pStyle w:val="a3"/>
        <w:spacing w:before="0" w:beforeAutospacing="0" w:after="0" w:afterAutospacing="0"/>
        <w:jc w:val="center"/>
        <w:rPr>
          <w:b/>
          <w:color w:val="000000"/>
          <w:sz w:val="28"/>
          <w:szCs w:val="28"/>
        </w:rPr>
      </w:pPr>
      <w:r w:rsidRPr="00663458">
        <w:rPr>
          <w:b/>
          <w:sz w:val="28"/>
          <w:szCs w:val="28"/>
        </w:rPr>
        <w:t>"</w:t>
      </w:r>
      <w:r w:rsidR="006919DC" w:rsidRPr="00663458">
        <w:rPr>
          <w:b/>
          <w:color w:val="000000"/>
          <w:sz w:val="28"/>
          <w:szCs w:val="28"/>
        </w:rPr>
        <w:t>Особенности сенсорного развития детей раннего возраста</w:t>
      </w:r>
      <w:r w:rsidRPr="00663458">
        <w:rPr>
          <w:b/>
          <w:color w:val="000000"/>
          <w:sz w:val="28"/>
          <w:szCs w:val="28"/>
        </w:rPr>
        <w:t>"</w:t>
      </w:r>
    </w:p>
    <w:p w:rsidR="00663458" w:rsidRDefault="00663458" w:rsidP="00663458">
      <w:pPr>
        <w:pStyle w:val="a3"/>
        <w:spacing w:before="0" w:beforeAutospacing="0" w:after="0" w:afterAutospacing="0"/>
        <w:jc w:val="right"/>
        <w:rPr>
          <w:i/>
          <w:color w:val="000000"/>
          <w:sz w:val="28"/>
          <w:szCs w:val="28"/>
        </w:rPr>
      </w:pPr>
    </w:p>
    <w:p w:rsidR="00663458" w:rsidRDefault="00663458" w:rsidP="00663458">
      <w:pPr>
        <w:pStyle w:val="a3"/>
        <w:spacing w:before="0" w:beforeAutospacing="0" w:after="0" w:afterAutospacing="0"/>
        <w:jc w:val="right"/>
        <w:rPr>
          <w:i/>
          <w:color w:val="000000"/>
          <w:sz w:val="28"/>
          <w:szCs w:val="28"/>
        </w:rPr>
      </w:pPr>
      <w:r>
        <w:rPr>
          <w:i/>
          <w:color w:val="000000"/>
          <w:sz w:val="28"/>
          <w:szCs w:val="28"/>
        </w:rPr>
        <w:t xml:space="preserve">Шаталова А.Ю., Балбекина Н.А., </w:t>
      </w:r>
    </w:p>
    <w:p w:rsidR="00663458" w:rsidRDefault="00663458" w:rsidP="00663458">
      <w:pPr>
        <w:pStyle w:val="a3"/>
        <w:spacing w:before="0" w:beforeAutospacing="0" w:after="0" w:afterAutospacing="0"/>
        <w:jc w:val="right"/>
        <w:rPr>
          <w:i/>
          <w:color w:val="000000"/>
          <w:sz w:val="28"/>
          <w:szCs w:val="28"/>
        </w:rPr>
      </w:pPr>
      <w:r>
        <w:rPr>
          <w:i/>
          <w:color w:val="000000"/>
          <w:sz w:val="28"/>
          <w:szCs w:val="28"/>
        </w:rPr>
        <w:t xml:space="preserve">воспитатели </w:t>
      </w:r>
    </w:p>
    <w:p w:rsidR="00663458" w:rsidRDefault="00663458" w:rsidP="00663458">
      <w:pPr>
        <w:pStyle w:val="a3"/>
        <w:spacing w:before="0" w:beforeAutospacing="0" w:after="0" w:afterAutospacing="0"/>
        <w:jc w:val="right"/>
        <w:rPr>
          <w:i/>
          <w:color w:val="000000"/>
          <w:sz w:val="28"/>
          <w:szCs w:val="28"/>
        </w:rPr>
      </w:pPr>
      <w:r>
        <w:rPr>
          <w:i/>
          <w:color w:val="000000"/>
          <w:sz w:val="28"/>
          <w:szCs w:val="28"/>
        </w:rPr>
        <w:t>МБДОУ ДС №62 «Золотой улей»</w:t>
      </w:r>
    </w:p>
    <w:p w:rsidR="00663458" w:rsidRDefault="00663458" w:rsidP="00663458">
      <w:pPr>
        <w:pStyle w:val="a3"/>
        <w:spacing w:before="0" w:beforeAutospacing="0" w:after="0" w:afterAutospacing="0"/>
        <w:jc w:val="right"/>
        <w:rPr>
          <w:i/>
          <w:color w:val="000000"/>
          <w:sz w:val="28"/>
          <w:szCs w:val="28"/>
        </w:rPr>
      </w:pPr>
      <w:r>
        <w:rPr>
          <w:i/>
          <w:color w:val="000000"/>
          <w:sz w:val="28"/>
          <w:szCs w:val="28"/>
        </w:rPr>
        <w:t xml:space="preserve">г. Старый Оскол </w:t>
      </w:r>
      <w:proofErr w:type="gramStart"/>
      <w:r>
        <w:rPr>
          <w:i/>
          <w:color w:val="000000"/>
          <w:sz w:val="28"/>
          <w:szCs w:val="28"/>
        </w:rPr>
        <w:t>Белгородской</w:t>
      </w:r>
      <w:proofErr w:type="gramEnd"/>
      <w:r>
        <w:rPr>
          <w:i/>
          <w:color w:val="000000"/>
          <w:sz w:val="28"/>
          <w:szCs w:val="28"/>
        </w:rPr>
        <w:t xml:space="preserve"> обл.</w:t>
      </w:r>
    </w:p>
    <w:p w:rsidR="00663458" w:rsidRPr="00663458" w:rsidRDefault="00663458" w:rsidP="00663458">
      <w:pPr>
        <w:pStyle w:val="a3"/>
        <w:spacing w:before="0" w:beforeAutospacing="0" w:after="0" w:afterAutospacing="0"/>
        <w:jc w:val="right"/>
        <w:rPr>
          <w:i/>
          <w:color w:val="000000"/>
          <w:sz w:val="28"/>
          <w:szCs w:val="28"/>
        </w:rPr>
      </w:pP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Сенсорное воспитание не имеет в педагогическом процессе ограничения в смысле времени и места, потому что его задачи решаются во всех видах деятельности ребенка, постоянно. И не только в детском саду, но и дома. Ведь, если говорить о раннем возрасте, то в нем сенсорное воспитание, по-прежнему, остается преобладающим.</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Почему же в таком случае нельзя ограничиться только занятиями и обучением в детском саду?</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Прежде всего, потому, что занятия в течение дня занимают очень небольшую часть времени. Кроме того, задачи сенсорного воспитания составляют на них только часть из тех, которые предусмотрены программным содержанием занятия, а значит, время, которое ребенок использует для обследования предметов, ограничено. Круг предметов, обследуемых на занятии, по сравнению с другими формами организации детской деятельности, тоже весьма ограничен. В детском саду воспитатель направляет внимание ребенка только на те свойства, освоение которых предусмотрено программным содержанием, поскольку от этого зависит получение им конкретного результата в продуктивной деятельности (рисовании, лепке, аппликации и т. д.)</w:t>
      </w:r>
      <w:proofErr w:type="gramStart"/>
      <w:r w:rsidRPr="006919DC">
        <w:rPr>
          <w:color w:val="000000"/>
          <w:sz w:val="28"/>
          <w:szCs w:val="28"/>
        </w:rPr>
        <w:t xml:space="preserve"> .</w:t>
      </w:r>
      <w:proofErr w:type="gramEnd"/>
      <w:r w:rsidRPr="006919DC">
        <w:rPr>
          <w:color w:val="000000"/>
          <w:sz w:val="28"/>
          <w:szCs w:val="28"/>
        </w:rPr>
        <w:t xml:space="preserve"> К тому же на занятии не всегда есть возможность дать ребенку нужный предмет для обследования всеми возможными анализаторами (например, если есть только демонстрационный образец) .</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Из всего вышесказанного следует педагогический вывод: задачи сенсорного воспитания должны решаться и вне занятий, во всех видах детской деятельности, поскольку каждая из них имеет для этого большие возможности, а также родителями дома и вне детского сада.</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 xml:space="preserve">Особую роль в сенсорном воспитании имеют упражнения. В них ребенок закрепляет свои знания, совершенствует умения использовать эти знания при решении различных задач. Сейчас много литературы по этому вопросу. Как обследовательские действия и эталоны, так и дидактические игры можно классифицировать по разным признакам: по задачам, по видам восприятия, по возрасту детей и т. д. Аналогичным образом можно </w:t>
      </w:r>
      <w:r w:rsidRPr="006919DC">
        <w:rPr>
          <w:color w:val="000000"/>
          <w:sz w:val="28"/>
          <w:szCs w:val="28"/>
        </w:rPr>
        <w:lastRenderedPageBreak/>
        <w:t>рассмотреть и выявить возможности сенсорного развития детей на прогулках, в предметно-практической деятельности и т. д.</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В каждом возрасте перед сенсорным воспитанием стоят свои задачи, формируется определенное звено сенсорной культуры.</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На втором-третьем году жизни задачи сенсорного воспитания существенно усложняются. 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w:t>
      </w:r>
      <w:proofErr w:type="gramStart"/>
      <w:r w:rsidRPr="006919DC">
        <w:rPr>
          <w:color w:val="000000"/>
          <w:sz w:val="28"/>
          <w:szCs w:val="28"/>
        </w:rPr>
        <w:t xml:space="preserve">.. </w:t>
      </w:r>
      <w:proofErr w:type="gramEnd"/>
      <w:r w:rsidRPr="006919DC">
        <w:rPr>
          <w:color w:val="000000"/>
          <w:sz w:val="28"/>
          <w:szCs w:val="28"/>
        </w:rPr>
        <w:t>В практике дошкольного воспитания еще встречается устаревшая тенденция знакомить детей раннего возраста с двумя-тремя цветами и формами и требовать запоминания и правильного употребления детьми их названий. Современные исследования говорят о том, что такое обучение мало способствует сенсорному развитию ребенка, резко ограничивая круг получаемых им представлений о свойствах предметов. Более того, заучивание отдельных разновидностей свойств ведет к тому, что дети перестают обращать внимание на другие их разновидности. В результате возникают своеобразные ошибки восприятия: если ребенок знает, например, желтый цвет, но не знает оранжевого, то он ошибочно воспринимает оранжевый как желтый.</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 И не беда, если треугольник он будет при этом называть «угольником» или «крышей». Взрослый, занимаясь с детьми, употребляет названия форм и цветов, но не требует этого от воспитанников. Достаточно, чтобы дети научились правильно понимать слова: «форма», «цвет», «такой же». Исключение здесь составляет ознакомление с величиной предметов. Величина не имеет «абсолютного» значения. Она воспринимается только в сравнении с другой величиной. Предмет оценивается как большой по сравнению с другим предметом, который в этом случае является маленьким. И это отношение может быть зафиксировано только в словесной форме.</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Чтобы привлечь внимание ребенка раннего возраста к свойствам, целесообразно организовать такие действия с предметами, при которых для получения нужного результата требуется сопоставить предметы по форме, величине, установить их совпадение или несовпадение. Такое сопоставление вначале дети не могут выполнить зрительно. Поэтому им предлагают накладывать предметы друг на друга, чтобы сравнить по форме и величине, прикладывать их вплотную друг к другу, сравнивая цвета. От внешних приемов сопоставления дети постепенно переходят к сопоставлению на глаз. 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вплотную (например, между объемными предметами).</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 xml:space="preserve">Манипулируя предметами, дети второго года жизни продолжают знакомиться с разнообразными свойствами: величиной, формой, цветом. В </w:t>
      </w:r>
      <w:r w:rsidRPr="006919DC">
        <w:rPr>
          <w:color w:val="000000"/>
          <w:sz w:val="28"/>
          <w:szCs w:val="28"/>
        </w:rPr>
        <w:lastRenderedPageBreak/>
        <w:t xml:space="preserve">большинстве случаев первоначально ребенок выполняет задание случайно, срабатывает </w:t>
      </w:r>
      <w:proofErr w:type="spellStart"/>
      <w:r w:rsidRPr="006919DC">
        <w:rPr>
          <w:color w:val="000000"/>
          <w:sz w:val="28"/>
          <w:szCs w:val="28"/>
        </w:rPr>
        <w:t>автодидактизм</w:t>
      </w:r>
      <w:proofErr w:type="spellEnd"/>
      <w:r w:rsidRPr="006919DC">
        <w:rPr>
          <w:color w:val="000000"/>
          <w:sz w:val="28"/>
          <w:szCs w:val="28"/>
        </w:rPr>
        <w:t xml:space="preserve">. </w:t>
      </w:r>
      <w:proofErr w:type="gramStart"/>
      <w:r w:rsidRPr="006919DC">
        <w:rPr>
          <w:color w:val="000000"/>
          <w:sz w:val="28"/>
          <w:szCs w:val="28"/>
        </w:rPr>
        <w:t>Шарик можно протолкнуть только в круглое отверстие, кубик в квадратное и т. п. Ребенка интересует момент исчезновения предмета, и он многократно повторяет эти действия.</w:t>
      </w:r>
      <w:proofErr w:type="gramEnd"/>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На втором этапе путем проб и ошибок дети размещают вкладыши разной величины или разной ф</w:t>
      </w:r>
      <w:r w:rsidR="00C73C46">
        <w:rPr>
          <w:color w:val="000000"/>
          <w:sz w:val="28"/>
          <w:szCs w:val="28"/>
        </w:rPr>
        <w:t>ормы в соответствующих гнездах.</w:t>
      </w:r>
      <w:r w:rsidRPr="006919DC">
        <w:rPr>
          <w:color w:val="000000"/>
          <w:sz w:val="28"/>
          <w:szCs w:val="28"/>
        </w:rPr>
        <w:t xml:space="preserve"> Ребенок подолгу манипулирует предметами, пытаясь втиснуть большой круглый вкладыш в маленькое отверстие и др. Постепенно от многократных хаотических действий он переходит к </w:t>
      </w:r>
      <w:proofErr w:type="gramStart"/>
      <w:r w:rsidRPr="006919DC">
        <w:rPr>
          <w:color w:val="000000"/>
          <w:sz w:val="28"/>
          <w:szCs w:val="28"/>
        </w:rPr>
        <w:t>предварительному</w:t>
      </w:r>
      <w:proofErr w:type="gramEnd"/>
      <w:r w:rsidRPr="006919DC">
        <w:rPr>
          <w:color w:val="000000"/>
          <w:sz w:val="28"/>
          <w:szCs w:val="28"/>
        </w:rPr>
        <w:t xml:space="preserve"> </w:t>
      </w:r>
      <w:proofErr w:type="spellStart"/>
      <w:r w:rsidRPr="006919DC">
        <w:rPr>
          <w:color w:val="000000"/>
          <w:sz w:val="28"/>
          <w:szCs w:val="28"/>
        </w:rPr>
        <w:t>примериванию</w:t>
      </w:r>
      <w:proofErr w:type="spellEnd"/>
      <w:r w:rsidRPr="006919DC">
        <w:rPr>
          <w:color w:val="000000"/>
          <w:sz w:val="28"/>
          <w:szCs w:val="28"/>
        </w:rPr>
        <w:t xml:space="preserve"> вкладышей. Малыш сравнивает величину или форму вкладыша с разными гнездами, отыскивает </w:t>
      </w:r>
      <w:proofErr w:type="gramStart"/>
      <w:r w:rsidRPr="006919DC">
        <w:rPr>
          <w:color w:val="000000"/>
          <w:sz w:val="28"/>
          <w:szCs w:val="28"/>
        </w:rPr>
        <w:t>идентичное</w:t>
      </w:r>
      <w:proofErr w:type="gramEnd"/>
      <w:r w:rsidRPr="006919DC">
        <w:rPr>
          <w:color w:val="000000"/>
          <w:sz w:val="28"/>
          <w:szCs w:val="28"/>
        </w:rPr>
        <w:t xml:space="preserve">. </w:t>
      </w:r>
      <w:proofErr w:type="gramStart"/>
      <w:r w:rsidRPr="006919DC">
        <w:rPr>
          <w:color w:val="000000"/>
          <w:sz w:val="28"/>
          <w:szCs w:val="28"/>
        </w:rPr>
        <w:t>Предварительное</w:t>
      </w:r>
      <w:proofErr w:type="gramEnd"/>
      <w:r w:rsidRPr="006919DC">
        <w:rPr>
          <w:color w:val="000000"/>
          <w:sz w:val="28"/>
          <w:szCs w:val="28"/>
        </w:rPr>
        <w:t xml:space="preserve"> </w:t>
      </w:r>
      <w:proofErr w:type="spellStart"/>
      <w:r w:rsidRPr="006919DC">
        <w:rPr>
          <w:color w:val="000000"/>
          <w:sz w:val="28"/>
          <w:szCs w:val="28"/>
        </w:rPr>
        <w:t>примеривание</w:t>
      </w:r>
      <w:proofErr w:type="spellEnd"/>
      <w:r w:rsidRPr="006919DC">
        <w:rPr>
          <w:color w:val="000000"/>
          <w:sz w:val="28"/>
          <w:szCs w:val="28"/>
        </w:rPr>
        <w:t xml:space="preserve"> свидетельствует о новом этапе в сенсорном развитии ребенка.</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В конечном счете, дети начинают сопоставлять предметы зрительно: многократно переводят взгляд с одного предмета на другой, старательно подбирая вкладыши необходимой величины или формы.</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 xml:space="preserve">Вершиной достижений детей второго года жизни является выполнение заданий на соотнесение разнородных предметов по цвету. Здесь уже нет того </w:t>
      </w:r>
      <w:proofErr w:type="spellStart"/>
      <w:r w:rsidRPr="006919DC">
        <w:rPr>
          <w:color w:val="000000"/>
          <w:sz w:val="28"/>
          <w:szCs w:val="28"/>
        </w:rPr>
        <w:t>автодидактизма</w:t>
      </w:r>
      <w:proofErr w:type="spellEnd"/>
      <w:r w:rsidRPr="006919DC">
        <w:rPr>
          <w:color w:val="000000"/>
          <w:sz w:val="28"/>
          <w:szCs w:val="28"/>
        </w:rPr>
        <w:t>, который имел место при соотнесении предметов по величине или форме. Только многократное чисто зрительное сравнение позволяет ребенку выполнять задание правильно. Более сложными становятся и движения рук детей. Если раньше ребенок просто раскладывал предметы или размещал довольно крупные вкладыши в соответствующих гнездах, то теперь, чтобы «посадить» в маленькое отверстие грибок, необходимы тонкие движения руки под контролем зрения и осязания.</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Дети третьего года жизни уже могут выполнять элементарные продуктивные действия (выкладывание мозаики, нанесение цветовых пятен, складывание простейших предметов из строительного материала). Но при этом они мало учитывают свойства отображаемых вещей и используемого материала, так как не понимают их значения и не фиксируют внимания на них. Поэтому, приучая малышей выполнять простейшие продуктивные задания, родителям необходимо добиваться того, чтобы каждый ребенок усвоил, что форма, величина, цвет — постоянные признаки предметов, которые нужно учитывать при выполнении самых различных действий. К трехлетнему возрасту завершается подготовительный этап сенсорного воспитания ребенка, и далее начинается организация систематического усвоения им сенсорной культуры.</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Из всего вышесказанного родителям необходимо запомнить, что вначале происходит ознакомление детей с вполне осязаемыми сенсорными свойствами — величиной и формой предметов, которые можно обследовать путем ощупывания, а уж потом с таким сенсорным свойством, как цвет, ориентировка на который возможна только в плане зрительного восприятия.</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Удовлетворить детскую любознательность, вовлечь ребенка в активное освоение окружающего мира, помочь ему овладеть способами познания связи между предметами и явлениями позволяет игра.</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lastRenderedPageBreak/>
        <w:t>Богатые возможности для сенсорного развития и совершенствования ловкости рук таят в себе народные игрушки: башенки, неваляшки, разборные шары, вкладыши, пирамидки, матрешки и многие другие. Детей привлекает красочность этих игрушек, забавность действия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И все это своеобразное обучение элементарным умениям и навыкам осуществляется в игровых формах, увлекательных и доступных ребенку.</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Для обучения через игру созданы дидактические игры. Главная их особенность состоит в том, что задание ребенку предлагается в игровой форме. Дети играют, не подозревая, что осваивают какие-то знания, овладевают навыками действий с определенными предметами, учатся культуре общения друг с другом. Любая дидактическая игра содержит познавательную и воспитательную игровые составляющие, игровые действия, игровые и организационные отношения.</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 xml:space="preserve">В каждом возрасте познавательная деятельность имеет особые, отличительные черты. Мышление детей от двух до трех лет носит преимущественно наглядно-действенный характер. Основной формой познавательной деятельности является предметно - </w:t>
      </w:r>
      <w:proofErr w:type="spellStart"/>
      <w:r w:rsidRPr="006919DC">
        <w:rPr>
          <w:color w:val="000000"/>
          <w:sz w:val="28"/>
          <w:szCs w:val="28"/>
        </w:rPr>
        <w:t>манипулятивная</w:t>
      </w:r>
      <w:proofErr w:type="spellEnd"/>
      <w:r w:rsidRPr="006919DC">
        <w:rPr>
          <w:color w:val="000000"/>
          <w:sz w:val="28"/>
          <w:szCs w:val="28"/>
        </w:rPr>
        <w:t xml:space="preserve"> игра. Это самостоятельная игра, в ходе которой ребенок, манипулируя предметами, практически соотносит их по размеру и форме, знакомится с их внутренним устройством.</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Очень важно создать дома благоприятные условия для организации такой игры, потому что в ней развивается интеллект детей третьего года жизни.</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Для этого необходимо:</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создать такую психологическую атмосферу, чтобы ребенок чувствовал себя любимым и желанным, чтобы он не был «зажат», а мог свободно проявлять свои стремления и интересы; предоставлять малышу свободу для игры, поощрять самостоятельность и любознательность; постоянно использовать в речи взрослых слова, обозначающие цвет, размер, форму предметов, их пространственное расположение и количество.</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Дидактическая игра направлена на развитие таких психических процессов, как память, мышление, творческое воображение. Она вырабатывает усидчивость, дает простор для проявления самостоятельности. Дидактические игры и занятия необходимы для умственного развития маленьких детей. Во время занятий у ребенка воспитывается способность сосредоточиться на том, что ему показывает и говорит взрослый.</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 xml:space="preserve">Дидактические игры и упражнения могут применяться в качестве получения знаний по </w:t>
      </w:r>
      <w:proofErr w:type="spellStart"/>
      <w:r w:rsidRPr="006919DC">
        <w:rPr>
          <w:color w:val="000000"/>
          <w:sz w:val="28"/>
          <w:szCs w:val="28"/>
        </w:rPr>
        <w:t>сенсорике</w:t>
      </w:r>
      <w:proofErr w:type="spellEnd"/>
      <w:r w:rsidRPr="006919DC">
        <w:rPr>
          <w:color w:val="000000"/>
          <w:sz w:val="28"/>
          <w:szCs w:val="28"/>
        </w:rPr>
        <w:t xml:space="preserve">, так и в целях расширения, уточнения и </w:t>
      </w:r>
      <w:proofErr w:type="gramStart"/>
      <w:r w:rsidRPr="006919DC">
        <w:rPr>
          <w:color w:val="000000"/>
          <w:sz w:val="28"/>
          <w:szCs w:val="28"/>
        </w:rPr>
        <w:t>закрепления</w:t>
      </w:r>
      <w:proofErr w:type="gramEnd"/>
      <w:r w:rsidRPr="006919DC">
        <w:rPr>
          <w:color w:val="000000"/>
          <w:sz w:val="28"/>
          <w:szCs w:val="28"/>
        </w:rPr>
        <w:t xml:space="preserve"> полученных на занятиях в детском саду знаний и умений малышей.</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Необходимо всегда ставить перед собой задачу учить детей выделять в предметах и явлениях самое существенное, характерное, формировать у малышей представление о сенсорных эталонах.</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lastRenderedPageBreak/>
        <w:t>И еще - постоянно используйте в общении с малышами стихи, пословицы, шутки, прибаутки. И старайтесь произносить их задорно, чтобы детям всегда хотелось повторять текст за вами.</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В заключение следует еще раз отметить, что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6919DC" w:rsidRPr="006919DC" w:rsidRDefault="006919DC" w:rsidP="00663458">
      <w:pPr>
        <w:pStyle w:val="a3"/>
        <w:spacing w:before="0" w:beforeAutospacing="0" w:after="0" w:afterAutospacing="0"/>
        <w:ind w:firstLine="709"/>
        <w:jc w:val="both"/>
        <w:rPr>
          <w:color w:val="000000"/>
          <w:sz w:val="28"/>
          <w:szCs w:val="28"/>
        </w:rPr>
      </w:pPr>
      <w:r w:rsidRPr="006919DC">
        <w:rPr>
          <w:color w:val="000000"/>
          <w:sz w:val="28"/>
          <w:szCs w:val="28"/>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сенсорное развитие детей раннего возраста.</w:t>
      </w:r>
    </w:p>
    <w:p w:rsidR="006919DC" w:rsidRDefault="006919DC" w:rsidP="007B54B9">
      <w:pPr>
        <w:pStyle w:val="a3"/>
        <w:spacing w:before="0" w:beforeAutospacing="0" w:after="240" w:afterAutospacing="0"/>
        <w:jc w:val="both"/>
        <w:rPr>
          <w:rFonts w:ascii="Segoe UI" w:hAnsi="Segoe UI" w:cs="Segoe UI"/>
          <w:color w:val="000000"/>
        </w:rPr>
      </w:pPr>
    </w:p>
    <w:p w:rsidR="006919DC" w:rsidRDefault="006919DC" w:rsidP="007B54B9">
      <w:pPr>
        <w:pStyle w:val="a3"/>
        <w:spacing w:before="0" w:beforeAutospacing="0" w:after="240" w:afterAutospacing="0"/>
        <w:jc w:val="both"/>
        <w:rPr>
          <w:rFonts w:ascii="Segoe UI" w:hAnsi="Segoe UI" w:cs="Segoe UI"/>
          <w:color w:val="000000"/>
        </w:rPr>
      </w:pPr>
    </w:p>
    <w:p w:rsidR="006919DC" w:rsidRDefault="006919DC" w:rsidP="007B54B9">
      <w:pPr>
        <w:pStyle w:val="a3"/>
        <w:spacing w:before="0" w:beforeAutospacing="0" w:after="240" w:afterAutospacing="0"/>
        <w:jc w:val="both"/>
        <w:rPr>
          <w:rFonts w:ascii="Segoe UI" w:hAnsi="Segoe UI" w:cs="Segoe UI"/>
          <w:color w:val="000000"/>
        </w:rPr>
      </w:pPr>
    </w:p>
    <w:p w:rsidR="00796FCD" w:rsidRDefault="00605276" w:rsidP="00796FCD">
      <w:pPr>
        <w:pStyle w:val="a3"/>
        <w:spacing w:before="0" w:beforeAutospacing="0" w:after="240" w:afterAutospacing="0"/>
        <w:jc w:val="both"/>
      </w:pPr>
      <w:hyperlink r:id="rId4" w:history="1">
        <w:r w:rsidR="00FA4368" w:rsidRPr="007B54B9">
          <w:rPr>
            <w:color w:val="0000FF"/>
            <w:sz w:val="28"/>
            <w:szCs w:val="28"/>
          </w:rPr>
          <w:br/>
        </w:r>
      </w:hyperlink>
    </w:p>
    <w:p w:rsidR="00796FCD" w:rsidRDefault="00796FCD"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042D28" w:rsidRDefault="00042D28" w:rsidP="00796FCD">
      <w:pPr>
        <w:pStyle w:val="a3"/>
        <w:spacing w:before="0" w:beforeAutospacing="0" w:after="0" w:afterAutospacing="0"/>
        <w:jc w:val="center"/>
        <w:rPr>
          <w:b/>
          <w:sz w:val="28"/>
          <w:szCs w:val="28"/>
        </w:rPr>
      </w:pPr>
    </w:p>
    <w:p w:rsidR="00796FCD" w:rsidRDefault="00796FCD" w:rsidP="00796FCD">
      <w:pPr>
        <w:pStyle w:val="a3"/>
        <w:spacing w:before="0" w:beforeAutospacing="0" w:after="0" w:afterAutospacing="0"/>
        <w:jc w:val="center"/>
        <w:rPr>
          <w:b/>
          <w:sz w:val="28"/>
          <w:szCs w:val="28"/>
        </w:rPr>
      </w:pPr>
    </w:p>
    <w:sectPr w:rsidR="00796FCD" w:rsidSect="00641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19DC"/>
    <w:rsid w:val="00042D28"/>
    <w:rsid w:val="001F1D32"/>
    <w:rsid w:val="002A6CC2"/>
    <w:rsid w:val="003F595B"/>
    <w:rsid w:val="004C55D6"/>
    <w:rsid w:val="00517869"/>
    <w:rsid w:val="00582C6A"/>
    <w:rsid w:val="00595FF5"/>
    <w:rsid w:val="00605276"/>
    <w:rsid w:val="00621C07"/>
    <w:rsid w:val="00624BBE"/>
    <w:rsid w:val="00641EA3"/>
    <w:rsid w:val="00663458"/>
    <w:rsid w:val="006919DC"/>
    <w:rsid w:val="006D6E19"/>
    <w:rsid w:val="006F5EDC"/>
    <w:rsid w:val="007909BF"/>
    <w:rsid w:val="00796FCD"/>
    <w:rsid w:val="007B54B9"/>
    <w:rsid w:val="00862E2C"/>
    <w:rsid w:val="009062BC"/>
    <w:rsid w:val="00AE6326"/>
    <w:rsid w:val="00B449A2"/>
    <w:rsid w:val="00C73C46"/>
    <w:rsid w:val="00D84AC0"/>
    <w:rsid w:val="00E50B39"/>
    <w:rsid w:val="00ED151E"/>
    <w:rsid w:val="00FA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A3"/>
  </w:style>
  <w:style w:type="paragraph" w:styleId="2">
    <w:name w:val="heading 2"/>
    <w:basedOn w:val="a"/>
    <w:next w:val="a"/>
    <w:link w:val="20"/>
    <w:uiPriority w:val="9"/>
    <w:unhideWhenUsed/>
    <w:qFormat/>
    <w:rsid w:val="001F1D3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F1D32"/>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basedOn w:val="a0"/>
    <w:link w:val="22"/>
    <w:locked/>
    <w:rsid w:val="001F1D3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F1D32"/>
    <w:pPr>
      <w:widowControl w:val="0"/>
      <w:shd w:val="clear" w:color="auto" w:fill="FFFFFF"/>
      <w:spacing w:after="0" w:line="322" w:lineRule="exact"/>
      <w:ind w:hanging="440"/>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1F1D32"/>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1F1D32"/>
    <w:pPr>
      <w:widowControl w:val="0"/>
      <w:shd w:val="clear" w:color="auto" w:fill="FFFFFF"/>
      <w:spacing w:after="0" w:line="322" w:lineRule="exact"/>
      <w:ind w:hanging="1420"/>
    </w:pPr>
    <w:rPr>
      <w:rFonts w:ascii="Times New Roman" w:eastAsia="Times New Roman" w:hAnsi="Times New Roman" w:cs="Times New Roman"/>
      <w:b/>
      <w:bCs/>
      <w:sz w:val="28"/>
      <w:szCs w:val="28"/>
    </w:rPr>
  </w:style>
  <w:style w:type="character" w:styleId="a4">
    <w:name w:val="Strong"/>
    <w:basedOn w:val="a0"/>
    <w:uiPriority w:val="22"/>
    <w:qFormat/>
    <w:rsid w:val="00ED151E"/>
    <w:rPr>
      <w:b/>
      <w:bCs/>
    </w:rPr>
  </w:style>
  <w:style w:type="character" w:styleId="a5">
    <w:name w:val="Emphasis"/>
    <w:basedOn w:val="a0"/>
    <w:uiPriority w:val="20"/>
    <w:qFormat/>
    <w:rsid w:val="00ED151E"/>
    <w:rPr>
      <w:i/>
      <w:iCs/>
    </w:rPr>
  </w:style>
</w:styles>
</file>

<file path=word/webSettings.xml><?xml version="1.0" encoding="utf-8"?>
<w:webSettings xmlns:r="http://schemas.openxmlformats.org/officeDocument/2006/relationships" xmlns:w="http://schemas.openxmlformats.org/wordprocessingml/2006/main">
  <w:divs>
    <w:div w:id="991519769">
      <w:bodyDiv w:val="1"/>
      <w:marLeft w:val="0"/>
      <w:marRight w:val="0"/>
      <w:marTop w:val="0"/>
      <w:marBottom w:val="0"/>
      <w:divBdr>
        <w:top w:val="none" w:sz="0" w:space="0" w:color="auto"/>
        <w:left w:val="none" w:sz="0" w:space="0" w:color="auto"/>
        <w:bottom w:val="none" w:sz="0" w:space="0" w:color="auto"/>
        <w:right w:val="none" w:sz="0" w:space="0" w:color="auto"/>
      </w:divBdr>
    </w:div>
    <w:div w:id="1556117441">
      <w:bodyDiv w:val="1"/>
      <w:marLeft w:val="0"/>
      <w:marRight w:val="0"/>
      <w:marTop w:val="0"/>
      <w:marBottom w:val="0"/>
      <w:divBdr>
        <w:top w:val="none" w:sz="0" w:space="0" w:color="auto"/>
        <w:left w:val="none" w:sz="0" w:space="0" w:color="auto"/>
        <w:bottom w:val="none" w:sz="0" w:space="0" w:color="auto"/>
        <w:right w:val="none" w:sz="0" w:space="0" w:color="auto"/>
      </w:divBdr>
    </w:div>
    <w:div w:id="1765420507">
      <w:bodyDiv w:val="1"/>
      <w:marLeft w:val="0"/>
      <w:marRight w:val="0"/>
      <w:marTop w:val="0"/>
      <w:marBottom w:val="0"/>
      <w:divBdr>
        <w:top w:val="none" w:sz="0" w:space="0" w:color="auto"/>
        <w:left w:val="none" w:sz="0" w:space="0" w:color="auto"/>
        <w:bottom w:val="none" w:sz="0" w:space="0" w:color="auto"/>
        <w:right w:val="none" w:sz="0" w:space="0" w:color="auto"/>
      </w:divBdr>
      <w:divsChild>
        <w:div w:id="1067264618">
          <w:marLeft w:val="0"/>
          <w:marRight w:val="0"/>
          <w:marTop w:val="0"/>
          <w:marBottom w:val="240"/>
          <w:divBdr>
            <w:top w:val="none" w:sz="0" w:space="0" w:color="auto"/>
            <w:left w:val="none" w:sz="0" w:space="0" w:color="auto"/>
            <w:bottom w:val="none" w:sz="0" w:space="0" w:color="auto"/>
            <w:right w:val="none" w:sz="0" w:space="0" w:color="auto"/>
          </w:divBdr>
        </w:div>
        <w:div w:id="1002007424">
          <w:marLeft w:val="0"/>
          <w:marRight w:val="0"/>
          <w:marTop w:val="0"/>
          <w:marBottom w:val="240"/>
          <w:divBdr>
            <w:top w:val="none" w:sz="0" w:space="0" w:color="auto"/>
            <w:left w:val="none" w:sz="0" w:space="0" w:color="auto"/>
            <w:bottom w:val="none" w:sz="0" w:space="0" w:color="auto"/>
            <w:right w:val="none" w:sz="0" w:space="0" w:color="auto"/>
          </w:divBdr>
        </w:div>
        <w:div w:id="1149901545">
          <w:marLeft w:val="0"/>
          <w:marRight w:val="0"/>
          <w:marTop w:val="0"/>
          <w:marBottom w:val="240"/>
          <w:divBdr>
            <w:top w:val="none" w:sz="0" w:space="0" w:color="auto"/>
            <w:left w:val="none" w:sz="0" w:space="0" w:color="auto"/>
            <w:bottom w:val="none" w:sz="0" w:space="0" w:color="auto"/>
            <w:right w:val="none" w:sz="0" w:space="0" w:color="auto"/>
          </w:divBdr>
        </w:div>
        <w:div w:id="1537889705">
          <w:marLeft w:val="0"/>
          <w:marRight w:val="0"/>
          <w:marTop w:val="0"/>
          <w:marBottom w:val="240"/>
          <w:divBdr>
            <w:top w:val="none" w:sz="0" w:space="0" w:color="auto"/>
            <w:left w:val="none" w:sz="0" w:space="0" w:color="auto"/>
            <w:bottom w:val="none" w:sz="0" w:space="0" w:color="auto"/>
            <w:right w:val="none" w:sz="0" w:space="0" w:color="auto"/>
          </w:divBdr>
        </w:div>
        <w:div w:id="13247039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www.babyblog.ru%2Fcommunity%2Fpost%2Frannee_razvitie%2F169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Пользователь</cp:lastModifiedBy>
  <cp:revision>13</cp:revision>
  <dcterms:created xsi:type="dcterms:W3CDTF">2021-03-27T08:56:00Z</dcterms:created>
  <dcterms:modified xsi:type="dcterms:W3CDTF">2021-04-06T07:24:00Z</dcterms:modified>
</cp:coreProperties>
</file>